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sz w:val="56"/>
        </w:rPr>
      </w:pPr>
      <w:r>
        <w:rPr>
          <w:rFonts w:ascii="Times New Roman" w:hAnsi="Times New Roman"/>
          <w:b w:val="1"/>
          <w:sz w:val="56"/>
        </w:rPr>
        <w:t>ПРОТИВОПЕХОТНЫЕ МИНЫ</w:t>
      </w:r>
    </w:p>
    <w:p w14:paraId="02000000">
      <w:pPr>
        <w:pStyle w:val="Style_1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Чаще всего противопехотные мины не убивают, а калечат солдат</w:t>
      </w:r>
      <w:r>
        <w:rPr>
          <w:sz w:val="28"/>
        </w:rPr>
        <w:t>, мирных граждан</w:t>
      </w:r>
      <w:r>
        <w:rPr>
          <w:sz w:val="28"/>
        </w:rPr>
        <w:t>.</w:t>
      </w:r>
    </w:p>
    <w:p w14:paraId="03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  <w:r>
        <w:rPr>
          <w:sz w:val="28"/>
        </w:rPr>
        <w:t>Широко известны мины-сюрпризы, завуалированные под различные предметы, в том числе сувениры</w:t>
      </w:r>
      <w:r>
        <w:rPr>
          <w:sz w:val="28"/>
        </w:rPr>
        <w:t>, игрушки, предметы обихода и быта, в том числе под тару (упаковку)</w:t>
      </w:r>
      <w:r>
        <w:rPr>
          <w:sz w:val="28"/>
        </w:rPr>
        <w:t xml:space="preserve"> – </w:t>
      </w:r>
      <w:r>
        <w:rPr>
          <w:b w:val="1"/>
          <w:sz w:val="28"/>
        </w:rPr>
        <w:t xml:space="preserve">такими смертоносными предметами </w:t>
      </w:r>
      <w:r>
        <w:rPr>
          <w:b w:val="1"/>
          <w:sz w:val="28"/>
        </w:rPr>
        <w:t>активно</w:t>
      </w:r>
      <w:r>
        <w:rPr>
          <w:b w:val="1"/>
          <w:sz w:val="28"/>
        </w:rPr>
        <w:t xml:space="preserve"> интересуются любопытные дети</w:t>
      </w:r>
      <w:r>
        <w:rPr>
          <w:b w:val="1"/>
          <w:sz w:val="28"/>
        </w:rPr>
        <w:t>!!!</w:t>
      </w:r>
    </w:p>
    <w:p w14:paraId="04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На участках местност</w:t>
      </w:r>
      <w:bookmarkStart w:id="1" w:name="_GoBack"/>
      <w:bookmarkEnd w:id="1"/>
      <w:r>
        <w:rPr>
          <w:sz w:val="28"/>
        </w:rPr>
        <w:t>и могут находит</w:t>
      </w:r>
      <w:r>
        <w:rPr>
          <w:sz w:val="28"/>
        </w:rPr>
        <w:t>ь</w:t>
      </w:r>
      <w:r>
        <w:rPr>
          <w:sz w:val="28"/>
        </w:rPr>
        <w:t xml:space="preserve">ся десятки, сотни подобных мин, </w:t>
      </w:r>
      <w:r>
        <w:rPr>
          <w:sz w:val="28"/>
        </w:rPr>
        <w:br/>
      </w:r>
      <w:r>
        <w:rPr>
          <w:sz w:val="28"/>
        </w:rPr>
        <w:t xml:space="preserve">не сработавших по тем или иным причинам, </w:t>
      </w:r>
      <w:r>
        <w:rPr>
          <w:sz w:val="28"/>
        </w:rPr>
        <w:t xml:space="preserve">которые </w:t>
      </w:r>
      <w:r>
        <w:rPr>
          <w:sz w:val="28"/>
        </w:rPr>
        <w:t>все еще жд</w:t>
      </w:r>
      <w:r>
        <w:rPr>
          <w:sz w:val="28"/>
        </w:rPr>
        <w:t>у</w:t>
      </w:r>
      <w:r>
        <w:rPr>
          <w:sz w:val="28"/>
        </w:rPr>
        <w:t xml:space="preserve">т своих жертв </w:t>
      </w:r>
      <w:r>
        <w:rPr>
          <w:sz w:val="28"/>
        </w:rPr>
        <w:br/>
      </w:r>
      <w:r>
        <w:rPr>
          <w:sz w:val="28"/>
        </w:rPr>
        <w:t>в местах, где война давно прошла.</w:t>
      </w:r>
    </w:p>
    <w:p w14:paraId="05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</w:p>
    <w:p w14:paraId="06000000">
      <w:pPr>
        <w:pStyle w:val="Style_2"/>
        <w:spacing w:after="0" w:before="0"/>
        <w:ind w:firstLine="709" w:left="0"/>
        <w:jc w:val="center"/>
        <w:rPr>
          <w:b w:val="1"/>
          <w:color w:val="FF0000"/>
          <w:sz w:val="32"/>
          <w:u w:val="single"/>
        </w:rPr>
      </w:pPr>
      <w:r>
        <w:rPr>
          <w:b w:val="1"/>
          <w:color w:val="FF0000"/>
          <w:sz w:val="32"/>
          <w:u w:val="single"/>
        </w:rPr>
        <w:t>Правила поведения при обнаружении взрывоопасных предметов!</w:t>
      </w:r>
    </w:p>
    <w:p w14:paraId="07000000">
      <w:pPr>
        <w:pStyle w:val="Style_2"/>
        <w:spacing w:after="0" w:before="0"/>
        <w:ind w:firstLine="709" w:left="0"/>
        <w:jc w:val="center"/>
        <w:rPr>
          <w:b w:val="1"/>
          <w:color w:val="FF0000"/>
          <w:sz w:val="32"/>
          <w:u w:val="single"/>
        </w:rPr>
      </w:pPr>
    </w:p>
    <w:p w14:paraId="08000000">
      <w:pPr>
        <w:pStyle w:val="Style_2"/>
        <w:spacing w:after="0" w:before="0"/>
        <w:ind w:firstLine="709" w:left="0"/>
        <w:jc w:val="both"/>
        <w:rPr>
          <w:b w:val="1"/>
          <w:sz w:val="32"/>
        </w:rPr>
      </w:pPr>
      <w:r>
        <w:rPr>
          <w:b w:val="1"/>
          <w:sz w:val="32"/>
        </w:rPr>
        <w:t>При обнаружении</w:t>
      </w:r>
      <w:r>
        <w:rPr>
          <w:b w:val="1"/>
          <w:sz w:val="32"/>
        </w:rPr>
        <w:t xml:space="preserve"> мин</w:t>
      </w:r>
      <w:r>
        <w:rPr>
          <w:b w:val="1"/>
          <w:sz w:val="32"/>
        </w:rPr>
        <w:t>ы</w:t>
      </w:r>
      <w:r>
        <w:rPr>
          <w:b w:val="1"/>
          <w:sz w:val="32"/>
        </w:rPr>
        <w:t>, друго</w:t>
      </w:r>
      <w:r>
        <w:rPr>
          <w:b w:val="1"/>
          <w:sz w:val="32"/>
        </w:rPr>
        <w:t>го</w:t>
      </w:r>
      <w:r>
        <w:rPr>
          <w:b w:val="1"/>
          <w:sz w:val="32"/>
        </w:rPr>
        <w:t xml:space="preserve"> взрывоопасн</w:t>
      </w:r>
      <w:r>
        <w:rPr>
          <w:b w:val="1"/>
          <w:sz w:val="32"/>
        </w:rPr>
        <w:t>ого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br/>
      </w:r>
      <w:r>
        <w:rPr>
          <w:b w:val="1"/>
          <w:sz w:val="32"/>
        </w:rPr>
        <w:t>или подозрительн</w:t>
      </w:r>
      <w:r>
        <w:rPr>
          <w:b w:val="1"/>
          <w:sz w:val="32"/>
        </w:rPr>
        <w:t>ого</w:t>
      </w:r>
      <w:r>
        <w:rPr>
          <w:b w:val="1"/>
          <w:sz w:val="32"/>
        </w:rPr>
        <w:t xml:space="preserve"> предмет</w:t>
      </w:r>
      <w:r>
        <w:rPr>
          <w:b w:val="1"/>
          <w:sz w:val="32"/>
        </w:rPr>
        <w:t>а</w:t>
      </w:r>
      <w:r>
        <w:rPr>
          <w:b w:val="1"/>
          <w:sz w:val="32"/>
        </w:rPr>
        <w:t xml:space="preserve"> </w:t>
      </w:r>
      <w:r>
        <w:rPr>
          <w:b w:val="1"/>
          <w:color w:val="FF0000"/>
          <w:sz w:val="32"/>
          <w:u w:val="single"/>
        </w:rPr>
        <w:t>КАТЕГОРИЧЕСКИ</w:t>
      </w:r>
      <w:r>
        <w:rPr>
          <w:b w:val="1"/>
          <w:sz w:val="32"/>
          <w:u w:val="single"/>
        </w:rPr>
        <w:t xml:space="preserve"> </w:t>
      </w:r>
      <w:r>
        <w:rPr>
          <w:b w:val="1"/>
          <w:color w:val="FF0000"/>
          <w:sz w:val="32"/>
          <w:u w:val="single"/>
        </w:rPr>
        <w:t>ЗАПРЕЩАЕТСЯ</w:t>
      </w:r>
      <w:r>
        <w:rPr>
          <w:b w:val="1"/>
          <w:sz w:val="32"/>
        </w:rPr>
        <w:t xml:space="preserve"> трогать, передвигать, </w:t>
      </w:r>
      <w:r>
        <w:rPr>
          <w:b w:val="1"/>
          <w:sz w:val="32"/>
        </w:rPr>
        <w:t>вскрывать</w:t>
      </w:r>
      <w:r>
        <w:rPr>
          <w:b w:val="1"/>
          <w:sz w:val="32"/>
        </w:rPr>
        <w:t xml:space="preserve"> их</w:t>
      </w:r>
      <w:r>
        <w:rPr>
          <w:b w:val="1"/>
          <w:sz w:val="32"/>
        </w:rPr>
        <w:t xml:space="preserve">, </w:t>
      </w:r>
      <w:r>
        <w:rPr>
          <w:b w:val="1"/>
          <w:sz w:val="32"/>
        </w:rPr>
        <w:t xml:space="preserve">бросать </w:t>
      </w:r>
      <w:r>
        <w:rPr>
          <w:b w:val="1"/>
          <w:sz w:val="32"/>
        </w:rPr>
        <w:br/>
      </w:r>
      <w:r>
        <w:rPr>
          <w:b w:val="1"/>
          <w:sz w:val="32"/>
        </w:rPr>
        <w:t>в них камни или другие предметы</w:t>
      </w:r>
      <w:r>
        <w:rPr>
          <w:b w:val="1"/>
          <w:sz w:val="32"/>
        </w:rPr>
        <w:t>, закрывать чем-либо</w:t>
      </w:r>
      <w:r>
        <w:rPr>
          <w:b w:val="1"/>
          <w:sz w:val="32"/>
        </w:rPr>
        <w:t xml:space="preserve">, бросать </w:t>
      </w:r>
      <w:r>
        <w:rPr>
          <w:b w:val="1"/>
          <w:sz w:val="32"/>
        </w:rPr>
        <w:br/>
      </w:r>
      <w:r>
        <w:rPr>
          <w:b w:val="1"/>
          <w:sz w:val="32"/>
        </w:rPr>
        <w:t>в костер или разводить огонь вблизи них</w:t>
      </w:r>
      <w:r>
        <w:rPr>
          <w:b w:val="1"/>
          <w:sz w:val="32"/>
        </w:rPr>
        <w:t>!!!</w:t>
      </w:r>
      <w:r>
        <w:t xml:space="preserve"> </w:t>
      </w:r>
      <w:r>
        <w:rPr>
          <w:b w:val="1"/>
          <w:sz w:val="32"/>
        </w:rPr>
        <w:t>Все эти действия могут привести к несанкционированному взрыву.</w:t>
      </w:r>
    </w:p>
    <w:p w14:paraId="09000000">
      <w:pPr>
        <w:pStyle w:val="Style_2"/>
        <w:spacing w:after="0" w:before="0"/>
        <w:ind w:firstLine="709" w:left="0"/>
        <w:jc w:val="both"/>
        <w:rPr>
          <w:b w:val="1"/>
          <w:sz w:val="32"/>
          <w:u w:val="single"/>
        </w:rPr>
      </w:pPr>
      <w:r>
        <w:rPr>
          <w:b w:val="1"/>
          <w:color w:val="FF0000"/>
          <w:sz w:val="32"/>
          <w:u w:val="single"/>
        </w:rPr>
        <w:t>НЕ ПАНИКУЙТЕ</w:t>
      </w:r>
      <w:r>
        <w:rPr>
          <w:b w:val="1"/>
          <w:color w:val="FF0000"/>
          <w:sz w:val="32"/>
        </w:rPr>
        <w:t>,</w:t>
      </w:r>
      <w:r>
        <w:rPr>
          <w:b w:val="1"/>
          <w:sz w:val="32"/>
        </w:rPr>
        <w:t xml:space="preserve"> соблюдайте осторожность и меры безопасности!!!</w:t>
      </w:r>
    </w:p>
    <w:p w14:paraId="0A000000">
      <w:pPr>
        <w:pStyle w:val="Style_2"/>
        <w:spacing w:after="0" w:before="0"/>
        <w:ind w:firstLine="709" w:left="0"/>
        <w:jc w:val="both"/>
        <w:rPr>
          <w:b w:val="1"/>
          <w:sz w:val="32"/>
        </w:rPr>
      </w:pPr>
      <w:r>
        <w:rPr>
          <w:b w:val="1"/>
          <w:sz w:val="32"/>
        </w:rPr>
        <w:t xml:space="preserve">Не рекомендуется использовать мобильные телефоны </w:t>
      </w:r>
      <w:r>
        <w:rPr>
          <w:b w:val="1"/>
          <w:sz w:val="32"/>
        </w:rPr>
        <w:br/>
      </w:r>
      <w:r>
        <w:rPr>
          <w:b w:val="1"/>
          <w:sz w:val="32"/>
        </w:rPr>
        <w:t xml:space="preserve">и другие средства радиосвязи вблизи </w:t>
      </w:r>
      <w:r>
        <w:rPr>
          <w:b w:val="1"/>
          <w:sz w:val="32"/>
        </w:rPr>
        <w:t>подобного предмета.</w:t>
      </w:r>
    </w:p>
    <w:p w14:paraId="0B000000">
      <w:pPr>
        <w:pStyle w:val="Style_2"/>
        <w:spacing w:after="0" w:before="0"/>
        <w:ind w:firstLine="709" w:left="0"/>
        <w:jc w:val="both"/>
        <w:rPr>
          <w:b w:val="1"/>
          <w:sz w:val="32"/>
        </w:rPr>
      </w:pPr>
      <w:r>
        <w:rPr>
          <w:b w:val="1"/>
          <w:color w:val="FF0000"/>
          <w:sz w:val="32"/>
          <w:u w:val="single"/>
        </w:rPr>
        <w:t>ПОМНИТ</w:t>
      </w:r>
      <w:r>
        <w:rPr>
          <w:b w:val="1"/>
          <w:color w:val="FF0000"/>
          <w:sz w:val="32"/>
          <w:u w:val="single"/>
        </w:rPr>
        <w:t>Е</w:t>
      </w:r>
      <w:r>
        <w:rPr>
          <w:b w:val="1"/>
          <w:color w:val="FF0000"/>
          <w:sz w:val="32"/>
          <w:u w:val="single"/>
        </w:rPr>
        <w:t>!!!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>Ря</w:t>
      </w:r>
      <w:r>
        <w:rPr>
          <w:b w:val="1"/>
          <w:sz w:val="32"/>
        </w:rPr>
        <w:t xml:space="preserve">дом с этими предметами могут находиться </w:t>
      </w:r>
      <w:r>
        <w:rPr>
          <w:b w:val="1"/>
          <w:sz w:val="32"/>
        </w:rPr>
        <w:t>иные</w:t>
      </w:r>
      <w:r>
        <w:rPr>
          <w:b w:val="1"/>
          <w:sz w:val="32"/>
        </w:rPr>
        <w:t xml:space="preserve"> взрывоопасные предметы. Наличие </w:t>
      </w:r>
      <w:r>
        <w:rPr>
          <w:b w:val="1"/>
          <w:sz w:val="32"/>
        </w:rPr>
        <w:t xml:space="preserve">связей предмета </w:t>
      </w:r>
      <w:r>
        <w:rPr>
          <w:b w:val="1"/>
          <w:sz w:val="32"/>
        </w:rPr>
        <w:br/>
      </w:r>
      <w:r>
        <w:rPr>
          <w:b w:val="1"/>
          <w:sz w:val="32"/>
        </w:rPr>
        <w:t>с объектами окружающей обстановки в виде растяжек</w:t>
      </w:r>
      <w:r>
        <w:rPr>
          <w:b w:val="1"/>
          <w:sz w:val="32"/>
        </w:rPr>
        <w:t xml:space="preserve"> (</w:t>
      </w:r>
      <w:r>
        <w:rPr>
          <w:b w:val="1"/>
          <w:sz w:val="32"/>
        </w:rPr>
        <w:t>провод</w:t>
      </w:r>
      <w:r>
        <w:rPr>
          <w:b w:val="1"/>
          <w:sz w:val="32"/>
        </w:rPr>
        <w:t>а</w:t>
      </w:r>
      <w:r>
        <w:rPr>
          <w:b w:val="1"/>
          <w:sz w:val="32"/>
        </w:rPr>
        <w:t>, проволок</w:t>
      </w:r>
      <w:r>
        <w:rPr>
          <w:b w:val="1"/>
          <w:sz w:val="32"/>
        </w:rPr>
        <w:t>а</w:t>
      </w:r>
      <w:r>
        <w:rPr>
          <w:b w:val="1"/>
          <w:sz w:val="32"/>
        </w:rPr>
        <w:t>, леск</w:t>
      </w:r>
      <w:r>
        <w:rPr>
          <w:b w:val="1"/>
          <w:sz w:val="32"/>
        </w:rPr>
        <w:t>а</w:t>
      </w:r>
      <w:r>
        <w:rPr>
          <w:b w:val="1"/>
          <w:sz w:val="32"/>
        </w:rPr>
        <w:t>, веревк</w:t>
      </w:r>
      <w:r>
        <w:rPr>
          <w:b w:val="1"/>
          <w:sz w:val="32"/>
        </w:rPr>
        <w:t>а</w:t>
      </w:r>
      <w:r>
        <w:rPr>
          <w:b w:val="1"/>
          <w:sz w:val="32"/>
        </w:rPr>
        <w:t xml:space="preserve"> или ины</w:t>
      </w:r>
      <w:r>
        <w:rPr>
          <w:b w:val="1"/>
          <w:sz w:val="32"/>
        </w:rPr>
        <w:t>е</w:t>
      </w:r>
      <w:r>
        <w:rPr>
          <w:b w:val="1"/>
          <w:sz w:val="32"/>
        </w:rPr>
        <w:t xml:space="preserve"> средств натяжения</w:t>
      </w:r>
      <w:r>
        <w:rPr>
          <w:b w:val="1"/>
          <w:sz w:val="32"/>
        </w:rPr>
        <w:t>)</w:t>
      </w:r>
      <w:r>
        <w:rPr>
          <w:b w:val="1"/>
          <w:sz w:val="32"/>
        </w:rPr>
        <w:t xml:space="preserve"> также свидетельству</w:t>
      </w:r>
      <w:r>
        <w:rPr>
          <w:b w:val="1"/>
          <w:sz w:val="32"/>
        </w:rPr>
        <w:t>е</w:t>
      </w:r>
      <w:r>
        <w:rPr>
          <w:b w:val="1"/>
          <w:sz w:val="32"/>
        </w:rPr>
        <w:t>т о том, что взрывоопасный предмет может взорватьс</w:t>
      </w:r>
      <w:r>
        <w:rPr>
          <w:b w:val="1"/>
          <w:sz w:val="32"/>
        </w:rPr>
        <w:t>я при их разрыве или натяжении.</w:t>
      </w:r>
    </w:p>
    <w:p w14:paraId="0C000000">
      <w:pPr>
        <w:pStyle w:val="Style_2"/>
        <w:spacing w:after="0" w:before="0"/>
        <w:ind w:firstLine="709" w:left="0"/>
        <w:jc w:val="both"/>
        <w:rPr>
          <w:b w:val="1"/>
          <w:sz w:val="32"/>
        </w:rPr>
      </w:pPr>
      <w:r>
        <w:rPr>
          <w:b w:val="1"/>
          <w:sz w:val="32"/>
        </w:rPr>
        <w:t xml:space="preserve">Необходимо немедленно сообщить </w:t>
      </w:r>
      <w:r>
        <w:rPr>
          <w:b w:val="1"/>
          <w:sz w:val="32"/>
        </w:rPr>
        <w:t xml:space="preserve">о «находке» взрослым, </w:t>
      </w:r>
      <w:r>
        <w:rPr>
          <w:b w:val="1"/>
          <w:sz w:val="32"/>
        </w:rPr>
        <w:br/>
      </w:r>
      <w:r>
        <w:rPr>
          <w:b w:val="1"/>
          <w:sz w:val="32"/>
        </w:rPr>
        <w:t>в ЕДДС и полицию</w:t>
      </w:r>
      <w:r>
        <w:t xml:space="preserve"> </w:t>
      </w:r>
      <w:r>
        <w:rPr>
          <w:b w:val="1"/>
          <w:sz w:val="32"/>
        </w:rPr>
        <w:t>или иные компетентные органы</w:t>
      </w:r>
      <w:r>
        <w:rPr>
          <w:b w:val="1"/>
          <w:sz w:val="32"/>
        </w:rPr>
        <w:t>!</w:t>
      </w:r>
    </w:p>
    <w:p w14:paraId="0D000000">
      <w:pPr>
        <w:pStyle w:val="Style_2"/>
        <w:spacing w:after="0" w:before="0"/>
        <w:ind w:firstLine="709" w:left="0"/>
        <w:jc w:val="both"/>
        <w:rPr>
          <w:b w:val="1"/>
          <w:sz w:val="32"/>
        </w:rPr>
      </w:pPr>
      <w:r>
        <w:rPr>
          <w:b w:val="1"/>
          <w:sz w:val="32"/>
        </w:rPr>
        <w:t>Место обнаружения обозначить ясно видимым ориентиром</w:t>
      </w:r>
      <w:r>
        <w:rPr>
          <w:b w:val="1"/>
          <w:sz w:val="32"/>
        </w:rPr>
        <w:t>,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хорошо </w:t>
      </w:r>
      <w:r>
        <w:rPr>
          <w:b w:val="1"/>
          <w:sz w:val="32"/>
        </w:rPr>
        <w:t xml:space="preserve">запомнить </w:t>
      </w:r>
      <w:r>
        <w:rPr>
          <w:b w:val="1"/>
          <w:sz w:val="32"/>
        </w:rPr>
        <w:t xml:space="preserve">его </w:t>
      </w:r>
      <w:r>
        <w:rPr>
          <w:b w:val="1"/>
          <w:sz w:val="32"/>
        </w:rPr>
        <w:t xml:space="preserve">внешние признаки и </w:t>
      </w:r>
      <w:r>
        <w:rPr>
          <w:b w:val="1"/>
          <w:sz w:val="32"/>
        </w:rPr>
        <w:t>место расположения</w:t>
      </w:r>
      <w:r>
        <w:rPr>
          <w:b w:val="1"/>
          <w:sz w:val="32"/>
        </w:rPr>
        <w:t>,</w:t>
      </w:r>
      <w:r>
        <w:rPr>
          <w:b w:val="1"/>
          <w:sz w:val="32"/>
        </w:rPr>
        <w:t xml:space="preserve"> отойти на безопасное расстояние </w:t>
      </w:r>
      <w:r>
        <w:rPr>
          <w:b w:val="1"/>
          <w:sz w:val="32"/>
        </w:rPr>
        <w:t>(</w:t>
      </w:r>
      <w:r>
        <w:rPr>
          <w:b w:val="1"/>
          <w:sz w:val="32"/>
        </w:rPr>
        <w:t xml:space="preserve">как можно дальше </w:t>
      </w:r>
      <w:r>
        <w:rPr>
          <w:b w:val="1"/>
          <w:sz w:val="32"/>
        </w:rPr>
        <w:br/>
      </w:r>
      <w:r>
        <w:rPr>
          <w:b w:val="1"/>
          <w:sz w:val="32"/>
        </w:rPr>
        <w:t xml:space="preserve">от подозрительного предмета и опасной зоны, </w:t>
      </w:r>
      <w:r>
        <w:rPr>
          <w:b w:val="1"/>
          <w:sz w:val="32"/>
        </w:rPr>
        <w:t xml:space="preserve">движение </w:t>
      </w:r>
      <w:r>
        <w:rPr>
          <w:b w:val="1"/>
          <w:sz w:val="32"/>
        </w:rPr>
        <w:t xml:space="preserve">осуществлять только по обратному маршруту, т.е. выходить </w:t>
      </w:r>
      <w:r>
        <w:rPr>
          <w:b w:val="1"/>
          <w:sz w:val="32"/>
        </w:rPr>
        <w:br/>
      </w:r>
      <w:r>
        <w:rPr>
          <w:b w:val="1"/>
          <w:sz w:val="32"/>
        </w:rPr>
        <w:t>из опасного участка по своим следам (след в след) в безопасное место).</w:t>
      </w:r>
    </w:p>
    <w:p w14:paraId="0E000000">
      <w:pPr>
        <w:pStyle w:val="Style_2"/>
        <w:spacing w:after="0" w:before="0"/>
        <w:ind w:firstLine="709" w:left="0"/>
        <w:jc w:val="both"/>
        <w:rPr>
          <w:b w:val="1"/>
          <w:sz w:val="32"/>
        </w:rPr>
      </w:pPr>
    </w:p>
    <w:p w14:paraId="0F000000">
      <w:pPr>
        <w:pStyle w:val="Style_2"/>
        <w:spacing w:after="0" w:before="0"/>
        <w:ind w:firstLine="709" w:left="0"/>
        <w:jc w:val="both"/>
        <w:rPr>
          <w:b w:val="1"/>
          <w:color w:val="FF0000"/>
          <w:sz w:val="32"/>
        </w:rPr>
      </w:pPr>
      <w:r>
        <w:rPr>
          <w:b w:val="1"/>
          <w:sz w:val="32"/>
        </w:rPr>
        <w:t>Для устройства ориентира можно использовать р</w:t>
      </w:r>
      <w:r>
        <w:rPr>
          <w:b w:val="1"/>
          <w:sz w:val="32"/>
        </w:rPr>
        <w:t xml:space="preserve">азличные подручные материалы </w:t>
      </w:r>
      <w:r>
        <w:rPr>
          <w:b w:val="1"/>
          <w:sz w:val="32"/>
        </w:rPr>
        <w:t>–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 w:val="1"/>
          <w:color w:val="FF0000"/>
          <w:sz w:val="32"/>
        </w:rPr>
        <w:t>УБЕДИТЕСЬ</w:t>
      </w:r>
      <w:r>
        <w:rPr>
          <w:b w:val="1"/>
          <w:sz w:val="32"/>
        </w:rPr>
        <w:t xml:space="preserve"> </w:t>
      </w:r>
      <w:r>
        <w:rPr>
          <w:b w:val="1"/>
          <w:color w:val="FF0000"/>
          <w:sz w:val="32"/>
        </w:rPr>
        <w:br/>
      </w:r>
      <w:r>
        <w:rPr>
          <w:b w:val="1"/>
          <w:sz w:val="32"/>
        </w:rPr>
        <w:t>в том, что они не причинят Вам и окружающим вреда.</w:t>
      </w:r>
    </w:p>
    <w:p w14:paraId="10000000">
      <w:pPr>
        <w:pStyle w:val="Style_2"/>
        <w:spacing w:after="0" w:before="0"/>
        <w:ind w:firstLine="709" w:left="0"/>
        <w:jc w:val="both"/>
        <w:rPr>
          <w:b w:val="1"/>
          <w:sz w:val="32"/>
        </w:rPr>
      </w:pPr>
      <w:r>
        <w:rPr>
          <w:b w:val="1"/>
          <w:color w:val="FF0000"/>
          <w:sz w:val="32"/>
        </w:rPr>
        <w:t>ПОМНИТЕ!!!</w:t>
      </w:r>
      <w:r>
        <w:rPr>
          <w:b w:val="1"/>
          <w:sz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>
        <w:rPr>
          <w:b w:val="1"/>
          <w:sz w:val="32"/>
        </w:rPr>
        <w:br/>
      </w:r>
      <w:r>
        <w:rPr>
          <w:b w:val="1"/>
          <w:sz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14:paraId="11000000">
      <w:pPr>
        <w:pStyle w:val="Style_3"/>
        <w:spacing w:after="0" w:before="0"/>
        <w:ind/>
        <w:jc w:val="center"/>
        <w:rPr>
          <w:b w:val="1"/>
          <w:sz w:val="28"/>
        </w:rPr>
      </w:pPr>
    </w:p>
    <w:p w14:paraId="12000000">
      <w:pPr>
        <w:pStyle w:val="Style_3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На наличие взрывного устройства в </w:t>
      </w:r>
      <w:r>
        <w:rPr>
          <w:b w:val="1"/>
          <w:sz w:val="28"/>
        </w:rPr>
        <w:t>таких предметах</w:t>
      </w:r>
      <w:r>
        <w:rPr>
          <w:b w:val="1"/>
          <w:sz w:val="28"/>
        </w:rPr>
        <w:t xml:space="preserve"> могут указывать</w:t>
      </w:r>
    </w:p>
    <w:p w14:paraId="13000000">
      <w:pPr>
        <w:pStyle w:val="Style_3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>следующие признаки:</w:t>
      </w:r>
    </w:p>
    <w:p w14:paraId="14000000">
      <w:pPr>
        <w:pStyle w:val="Style_3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</w:rPr>
        <w:t>;</w:t>
      </w:r>
    </w:p>
    <w:p w14:paraId="15000000">
      <w:pPr>
        <w:pStyle w:val="Style_3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- ш</w:t>
      </w:r>
      <w:r>
        <w:rPr>
          <w:sz w:val="28"/>
        </w:rPr>
        <w:t>ум из обнаруженных подозрительных предметов (пакетов, сумок и др.). Это может быть тиканье часов, щелчки и т.п.</w:t>
      </w:r>
      <w:r>
        <w:rPr>
          <w:sz w:val="28"/>
        </w:rPr>
        <w:t>;</w:t>
      </w:r>
    </w:p>
    <w:p w14:paraId="16000000">
      <w:pPr>
        <w:pStyle w:val="Style_3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> </w:t>
      </w:r>
      <w:r>
        <w:rPr>
          <w:sz w:val="28"/>
        </w:rPr>
        <w:t xml:space="preserve">наличие </w:t>
      </w:r>
      <w:r>
        <w:rPr>
          <w:sz w:val="28"/>
        </w:rPr>
        <w:t>на найденном подозрительном предме</w:t>
      </w:r>
      <w:r>
        <w:rPr>
          <w:sz w:val="28"/>
        </w:rPr>
        <w:t>те элементов питания (батареек);</w:t>
      </w:r>
    </w:p>
    <w:p w14:paraId="17000000">
      <w:pPr>
        <w:pStyle w:val="Style_3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- р</w:t>
      </w:r>
      <w:r>
        <w:rPr>
          <w:sz w:val="28"/>
        </w:rPr>
        <w:t>астяжки из проволоки, веревок, шпагата, лески</w:t>
      </w:r>
      <w:r>
        <w:rPr>
          <w:sz w:val="28"/>
        </w:rPr>
        <w:t xml:space="preserve"> и т.п.</w:t>
      </w:r>
      <w:r>
        <w:rPr>
          <w:sz w:val="28"/>
        </w:rPr>
        <w:t>;</w:t>
      </w:r>
      <w:r>
        <w:rPr>
          <w:sz w:val="28"/>
        </w:rPr>
        <w:t xml:space="preserve"> </w:t>
      </w:r>
    </w:p>
    <w:p w14:paraId="18000000">
      <w:pPr>
        <w:pStyle w:val="Style_3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- н</w:t>
      </w:r>
      <w:r>
        <w:rPr>
          <w:sz w:val="28"/>
        </w:rPr>
        <w:t>еобычное размещение предмета;</w:t>
      </w:r>
      <w:r>
        <w:rPr>
          <w:sz w:val="28"/>
        </w:rPr>
        <w:t xml:space="preserve"> </w:t>
      </w:r>
    </w:p>
    <w:p w14:paraId="19000000">
      <w:pPr>
        <w:pStyle w:val="Style_3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- н</w:t>
      </w:r>
      <w:r>
        <w:rPr>
          <w:sz w:val="28"/>
        </w:rPr>
        <w:t>аличие предмета, несвойственного для данной местности;</w:t>
      </w:r>
      <w:r>
        <w:rPr>
          <w:sz w:val="28"/>
        </w:rPr>
        <w:t xml:space="preserve"> </w:t>
      </w:r>
    </w:p>
    <w:p w14:paraId="1A000000">
      <w:pPr>
        <w:pStyle w:val="Style_3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> </w:t>
      </w:r>
      <w:r>
        <w:rPr>
          <w:sz w:val="28"/>
        </w:rPr>
        <w:t>с</w:t>
      </w:r>
      <w:r>
        <w:rPr>
          <w:sz w:val="28"/>
        </w:rPr>
        <w:t>пецифический запах, несвойственный для данной местности.</w:t>
      </w:r>
    </w:p>
    <w:p w14:paraId="1B000000">
      <w:pPr>
        <w:pStyle w:val="Style_1"/>
        <w:spacing w:after="0" w:before="0"/>
        <w:ind w:firstLine="709" w:left="0"/>
        <w:jc w:val="both"/>
        <w:rPr>
          <w:b w:val="1"/>
          <w:sz w:val="32"/>
        </w:rPr>
      </w:pPr>
    </w:p>
    <w:p w14:paraId="1C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1D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1E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1F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0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1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2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3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4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5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6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7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8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9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A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B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C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D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E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2F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30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31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32000000">
      <w:pPr>
        <w:pStyle w:val="Style_1"/>
        <w:spacing w:after="0" w:before="0"/>
        <w:ind w:firstLine="709" w:left="0"/>
        <w:jc w:val="both"/>
        <w:rPr>
          <w:b w:val="1"/>
          <w:sz w:val="28"/>
        </w:rPr>
      </w:pPr>
    </w:p>
    <w:p w14:paraId="33000000">
      <w:pPr>
        <w:pStyle w:val="Style_1"/>
        <w:spacing w:after="0" w:before="0"/>
        <w:ind w:firstLine="709" w:left="0"/>
        <w:jc w:val="both"/>
        <w:rPr>
          <w:sz w:val="28"/>
        </w:rPr>
      </w:pPr>
      <w:r>
        <w:rPr>
          <w:b w:val="1"/>
          <w:sz w:val="28"/>
        </w:rPr>
        <w:t>ПФМ-1</w:t>
      </w:r>
      <w:r>
        <w:rPr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п</w:t>
      </w:r>
      <w:r>
        <w:rPr>
          <w:sz w:val="28"/>
        </w:rPr>
        <w:t xml:space="preserve">ротивопехотная </w:t>
      </w:r>
      <w:r>
        <w:rPr>
          <w:sz w:val="28"/>
        </w:rPr>
        <w:t>ф</w:t>
      </w:r>
      <w:r>
        <w:rPr>
          <w:sz w:val="28"/>
        </w:rPr>
        <w:t xml:space="preserve">угасная </w:t>
      </w:r>
      <w:r>
        <w:rPr>
          <w:sz w:val="28"/>
        </w:rPr>
        <w:t>м</w:t>
      </w:r>
      <w:r>
        <w:rPr>
          <w:sz w:val="28"/>
        </w:rPr>
        <w:t xml:space="preserve">ина) </w:t>
      </w:r>
      <w:r>
        <w:rPr>
          <w:b w:val="1"/>
          <w:sz w:val="28"/>
        </w:rPr>
        <w:t xml:space="preserve">«Мина </w:t>
      </w:r>
      <w:r>
        <w:rPr>
          <w:b w:val="1"/>
          <w:sz w:val="28"/>
        </w:rPr>
        <w:t>–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ЛЕПЕСТОК</w:t>
      </w:r>
      <w:r>
        <w:rPr>
          <w:b w:val="1"/>
          <w:sz w:val="28"/>
        </w:rPr>
        <w:t>»</w:t>
      </w:r>
      <w:r>
        <w:rPr>
          <w:sz w:val="28"/>
        </w:rPr>
        <w:t xml:space="preserve"> - противопехотная </w:t>
      </w:r>
      <w:r>
        <w:rPr>
          <w:rStyle w:val="Style_4_ch"/>
          <w:color w:val="000000"/>
          <w:sz w:val="28"/>
          <w:u w:val="none"/>
        </w:rPr>
        <w:fldChar w:fldCharType="begin"/>
      </w:r>
      <w:r>
        <w:rPr>
          <w:rStyle w:val="Style_4_ch"/>
          <w:color w:val="000000"/>
          <w:sz w:val="28"/>
          <w:u w:val="none"/>
        </w:rPr>
        <w:instrText>HYPERLINK "https://ru.wikipedia.org/wiki/%D0%9C%D0%B8%D0%BD%D0%B0_(%D0%B2%D0%BE%D0%B5%D0%BD%D0%BD%D0%BE%D0%B5_%D0%B4%D0%B5%D0%BB%D0%BE)" \o "Мина (военное дело)"</w:instrText>
      </w:r>
      <w:r>
        <w:rPr>
          <w:rStyle w:val="Style_4_ch"/>
          <w:color w:val="000000"/>
          <w:sz w:val="28"/>
          <w:u w:val="none"/>
        </w:rPr>
        <w:fldChar w:fldCharType="separate"/>
      </w:r>
      <w:r>
        <w:rPr>
          <w:rStyle w:val="Style_4_ch"/>
          <w:color w:val="000000"/>
          <w:sz w:val="28"/>
          <w:u w:val="none"/>
        </w:rPr>
        <w:t>мина</w:t>
      </w:r>
      <w:r>
        <w:rPr>
          <w:rStyle w:val="Style_4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нажимного действия</w:t>
      </w:r>
      <w:r>
        <w:rPr>
          <w:sz w:val="28"/>
        </w:rPr>
        <w:t xml:space="preserve">. </w:t>
      </w:r>
      <w:r>
        <w:rPr>
          <w:sz w:val="28"/>
        </w:rPr>
        <w:t>Корпус</w:t>
      </w:r>
      <w:r>
        <w:rPr>
          <w:sz w:val="28"/>
        </w:rPr>
        <w:t xml:space="preserve"> выполнен из </w:t>
      </w:r>
      <w:r>
        <w:rPr>
          <w:rStyle w:val="Style_4_ch"/>
          <w:color w:val="000000"/>
          <w:sz w:val="28"/>
          <w:u w:val="none"/>
        </w:rPr>
        <w:fldChar w:fldCharType="begin"/>
      </w:r>
      <w:r>
        <w:rPr>
          <w:rStyle w:val="Style_4_ch"/>
          <w:color w:val="000000"/>
          <w:sz w:val="28"/>
          <w:u w:val="none"/>
        </w:rPr>
        <w:instrText>HYPERLINK "https://ru.wikipedia.org/wiki/%D0%9F%D0%BE%D0%BB%D0%B8%D1%8D%D1%82%D0%B8%D0%BB%D0%B5%D0%BD" \o "Полиэтилен"</w:instrText>
      </w:r>
      <w:r>
        <w:rPr>
          <w:rStyle w:val="Style_4_ch"/>
          <w:color w:val="000000"/>
          <w:sz w:val="28"/>
          <w:u w:val="none"/>
        </w:rPr>
        <w:fldChar w:fldCharType="separate"/>
      </w:r>
      <w:r>
        <w:rPr>
          <w:rStyle w:val="Style_4_ch"/>
          <w:color w:val="000000"/>
          <w:sz w:val="28"/>
          <w:u w:val="none"/>
        </w:rPr>
        <w:t>полиэтиленовой</w:t>
      </w:r>
      <w:r>
        <w:rPr>
          <w:rStyle w:val="Style_4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композиции зеленого или коричневого цвета, с</w:t>
      </w:r>
      <w:r>
        <w:rPr>
          <w:sz w:val="28"/>
        </w:rPr>
        <w:t>рок боевой работы 1 год</w:t>
      </w:r>
      <w:r>
        <w:rPr>
          <w:sz w:val="28"/>
        </w:rPr>
        <w:t xml:space="preserve">, </w:t>
      </w:r>
      <w:r>
        <w:rPr>
          <w:sz w:val="28"/>
        </w:rPr>
        <w:br/>
      </w:r>
      <w:r>
        <w:rPr>
          <w:sz w:val="28"/>
        </w:rPr>
        <w:t>если не установлен самоликвидатор</w:t>
      </w:r>
      <w:r>
        <w:rPr>
          <w:sz w:val="28"/>
        </w:rPr>
        <w:t>.</w:t>
      </w:r>
    </w:p>
    <w:p w14:paraId="34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Внешне мина-лепесток напоминает зелены</w:t>
      </w:r>
      <w:r>
        <w:rPr>
          <w:sz w:val="28"/>
        </w:rPr>
        <w:t xml:space="preserve">й лист. Это сделано не случайно, </w:t>
      </w:r>
      <w:r>
        <w:rPr>
          <w:sz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>
        <w:rPr>
          <w:sz w:val="28"/>
        </w:rPr>
        <w:t>.</w:t>
      </w:r>
    </w:p>
    <w:p w14:paraId="35000000">
      <w:pPr>
        <w:spacing w:after="0" w:line="240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Масса мины 80 грамм, размеры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/>
          <w:sz w:val="28"/>
        </w:rPr>
        <w:t>.</w:t>
      </w:r>
    </w:p>
    <w:p w14:paraId="36000000">
      <w:pPr>
        <w:spacing w:after="0" w:line="240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</w:p>
    <w:p w14:paraId="37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Внешний вид </w:t>
      </w:r>
      <w:r>
        <w:rPr>
          <w:rFonts w:ascii="Times New Roman" w:hAnsi="Times New Roman"/>
          <w:b w:val="1"/>
          <w:sz w:val="28"/>
        </w:rPr>
        <w:t>«Мины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ЛЕПЕСТКА»</w:t>
      </w:r>
      <w:r>
        <w:rPr>
          <w:rFonts w:ascii="Times New Roman" w:hAnsi="Times New Roman"/>
          <w:sz w:val="28"/>
        </w:rPr>
        <w:t>:</w:t>
      </w:r>
    </w:p>
    <w:p w14:paraId="38000000">
      <w:r>
        <w:drawing>
          <wp:inline>
            <wp:extent cx="4162425" cy="3661632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162425" cy="36616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00000">
      <w:pPr>
        <w:spacing w:after="0" w:line="240" w:lineRule="auto"/>
        <w:ind/>
      </w:pPr>
      <w:r>
        <w:rPr>
          <w:rFonts w:ascii="Times New Roman" w:hAnsi="Times New Roman"/>
          <w:sz w:val="28"/>
        </w:rPr>
        <w:t>Размеры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«Мины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ЛЕПЕСТКА»</w:t>
      </w:r>
      <w:r>
        <w:rPr>
          <w:rFonts w:ascii="Times New Roman" w:hAnsi="Times New Roman"/>
          <w:sz w:val="28"/>
        </w:rPr>
        <w:t>:</w:t>
      </w:r>
    </w:p>
    <w:p w14:paraId="3A000000">
      <w:r>
        <w:drawing>
          <wp:inline>
            <wp:extent cx="3371850" cy="296426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3371850" cy="29642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B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«Мина 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ЛЕПЕСТОК</w:t>
      </w:r>
      <w:r>
        <w:rPr>
          <w:rFonts w:ascii="Times New Roman" w:hAnsi="Times New Roman"/>
          <w:b w:val="1"/>
          <w:sz w:val="28"/>
        </w:rPr>
        <w:t>»</w:t>
      </w:r>
      <w:r>
        <w:rPr>
          <w:rFonts w:ascii="Times New Roman" w:hAnsi="Times New Roman"/>
          <w:sz w:val="28"/>
        </w:rPr>
        <w:t xml:space="preserve"> в боевом положении на земле</w:t>
      </w:r>
      <w:r>
        <w:rPr>
          <w:rFonts w:ascii="Times New Roman" w:hAnsi="Times New Roman"/>
          <w:sz w:val="28"/>
        </w:rPr>
        <w:t xml:space="preserve"> (присыпана грунтом)</w:t>
      </w:r>
      <w:r>
        <w:rPr>
          <w:rFonts w:ascii="Times New Roman" w:hAnsi="Times New Roman"/>
          <w:sz w:val="28"/>
        </w:rPr>
        <w:t>:</w:t>
      </w:r>
    </w:p>
    <w:p w14:paraId="3C000000">
      <w:r>
        <w:drawing>
          <wp:inline>
            <wp:extent cx="5977386" cy="403860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77386" cy="4038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00000">
      <w:pPr>
        <w:spacing w:after="0" w:line="240" w:lineRule="auto"/>
        <w:ind/>
        <w:rPr>
          <w:b w:val="1"/>
        </w:rPr>
      </w:pPr>
      <w:r>
        <w:rPr>
          <w:rFonts w:ascii="Times New Roman" w:hAnsi="Times New Roman"/>
          <w:b w:val="1"/>
          <w:sz w:val="28"/>
        </w:rPr>
        <w:t xml:space="preserve">«Мина 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ЛЕПЕСТОК</w:t>
      </w:r>
      <w:r>
        <w:rPr>
          <w:rFonts w:ascii="Times New Roman" w:hAnsi="Times New Roman"/>
          <w:b w:val="1"/>
          <w:sz w:val="28"/>
        </w:rPr>
        <w:t>»</w:t>
      </w:r>
      <w:r>
        <w:rPr>
          <w:rFonts w:ascii="Times New Roman" w:hAnsi="Times New Roman"/>
          <w:sz w:val="28"/>
        </w:rPr>
        <w:t xml:space="preserve"> в боевом положении на </w:t>
      </w:r>
      <w:r>
        <w:rPr>
          <w:rFonts w:ascii="Times New Roman" w:hAnsi="Times New Roman"/>
          <w:sz w:val="28"/>
        </w:rPr>
        <w:t>тропе</w:t>
      </w:r>
      <w:r>
        <w:rPr>
          <w:rFonts w:ascii="Times New Roman" w:hAnsi="Times New Roman"/>
          <w:sz w:val="28"/>
        </w:rPr>
        <w:t>:</w:t>
      </w:r>
      <w:r>
        <w:drawing>
          <wp:inline>
            <wp:extent cx="6394607" cy="425767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394607" cy="42576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E000000">
      <w:pPr>
        <w:pStyle w:val="Style_2"/>
        <w:spacing w:after="0" w:before="0"/>
        <w:ind w:firstLine="709" w:left="0"/>
        <w:jc w:val="both"/>
        <w:rPr>
          <w:sz w:val="28"/>
        </w:rPr>
      </w:pPr>
    </w:p>
    <w:p w14:paraId="3F000000">
      <w:pPr>
        <w:pStyle w:val="Style_2"/>
        <w:spacing w:after="0" w:before="0"/>
        <w:ind w:firstLine="709" w:left="0"/>
        <w:jc w:val="both"/>
        <w:rPr>
          <w:sz w:val="28"/>
        </w:rPr>
      </w:pPr>
    </w:p>
    <w:p w14:paraId="40000000">
      <w:pPr>
        <w:pStyle w:val="Style_2"/>
        <w:spacing w:after="0" w:before="0"/>
        <w:ind w:firstLine="709" w:left="0"/>
        <w:jc w:val="both"/>
        <w:rPr>
          <w:sz w:val="28"/>
        </w:rPr>
      </w:pPr>
    </w:p>
    <w:p w14:paraId="41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Мина существует в двух вариантах: ПФМ-1 и ПФМ-1С. </w:t>
      </w:r>
    </w:p>
    <w:p w14:paraId="42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b w:val="1"/>
          <w:sz w:val="28"/>
        </w:rPr>
        <w:t>Первый вариант</w:t>
      </w:r>
      <w:r>
        <w:rPr>
          <w:sz w:val="28"/>
        </w:rPr>
        <w:t xml:space="preserve"> мины не имеет устройства самоликвидации</w:t>
      </w:r>
      <w:r>
        <w:rPr>
          <w:sz w:val="28"/>
        </w:rPr>
        <w:t>.</w:t>
      </w:r>
    </w:p>
    <w:p w14:paraId="43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b w:val="1"/>
          <w:sz w:val="28"/>
        </w:rPr>
        <w:t>Второй вариант</w:t>
      </w:r>
      <w:r>
        <w:rPr>
          <w:sz w:val="28"/>
        </w:rPr>
        <w:t xml:space="preserve"> </w:t>
      </w:r>
      <w:r>
        <w:rPr>
          <w:sz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14:paraId="44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Внешне эти две</w:t>
      </w:r>
      <w:r>
        <w:rPr>
          <w:sz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14:paraId="45000000">
      <w:pPr>
        <w:ind w:firstLine="709" w:lef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Мина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ЛЕПЕСТОК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 способна убить человека, если он</w:t>
      </w:r>
      <w:r>
        <w:rPr>
          <w:rFonts w:ascii="Times New Roman" w:hAnsi="Times New Roman"/>
          <w:sz w:val="28"/>
        </w:rPr>
        <w:t xml:space="preserve"> только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упадет на нее</w:t>
      </w:r>
      <w:r>
        <w:rPr>
          <w:rFonts w:ascii="Times New Roman" w:hAnsi="Times New Roman"/>
          <w:sz w:val="28"/>
        </w:rPr>
        <w:t xml:space="preserve"> или возьмет в руки</w:t>
      </w:r>
      <w:r>
        <w:rPr>
          <w:rFonts w:ascii="Times New Roman" w:hAnsi="Times New Roman"/>
          <w:sz w:val="28"/>
        </w:rPr>
        <w:t xml:space="preserve">. Поражение человеку при взрыве мины наносится за счёт </w:t>
      </w:r>
      <w:r>
        <w:rPr>
          <w:rFonts w:ascii="Times New Roman" w:hAnsi="Times New Roman"/>
          <w:sz w:val="28"/>
        </w:rPr>
        <w:t>травмирования</w:t>
      </w:r>
      <w:r>
        <w:rPr>
          <w:rFonts w:ascii="Times New Roman" w:hAnsi="Times New Roman"/>
          <w:sz w:val="28"/>
        </w:rPr>
        <w:t xml:space="preserve"> нижней части ноги. При взрыве практически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r>
        <w:rPr>
          <w:rStyle w:val="Style_4_ch"/>
          <w:rFonts w:ascii="Times New Roman" w:hAnsi="Times New Roman"/>
          <w:color w:val="FF0000"/>
          <w:sz w:val="28"/>
        </w:rPr>
        <w:fldChar w:fldCharType="begin"/>
      </w:r>
      <w:r>
        <w:rPr>
          <w:rStyle w:val="Style_4_ch"/>
          <w:rFonts w:ascii="Times New Roman" w:hAnsi="Times New Roman"/>
          <w:color w:val="FF0000"/>
          <w:sz w:val="28"/>
        </w:rPr>
        <w:instrText>HYPERLINK "https://ru.wikipedia.org/wiki/%D0%92%D0%B7%D1%80%D1%8B%D0%B2" \o "Взрыв"</w:instrText>
      </w:r>
      <w:r>
        <w:rPr>
          <w:rStyle w:val="Style_4_ch"/>
          <w:rFonts w:ascii="Times New Roman" w:hAnsi="Times New Roman"/>
          <w:color w:val="FF0000"/>
          <w:sz w:val="28"/>
        </w:rPr>
        <w:fldChar w:fldCharType="separate"/>
      </w:r>
      <w:r>
        <w:rPr>
          <w:rStyle w:val="Style_4_ch"/>
          <w:rFonts w:ascii="Times New Roman" w:hAnsi="Times New Roman"/>
          <w:color w:val="FF0000"/>
          <w:sz w:val="28"/>
        </w:rPr>
        <w:t>ВЗРЫВ</w:t>
      </w:r>
      <w:r>
        <w:rPr>
          <w:rStyle w:val="Style_4_ch"/>
          <w:rFonts w:ascii="Times New Roman" w:hAnsi="Times New Roman"/>
          <w:color w:val="FF0000"/>
          <w:sz w:val="28"/>
        </w:rPr>
        <w:fldChar w:fldCharType="end"/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FF0000"/>
          <w:sz w:val="28"/>
        </w:rPr>
        <w:t xml:space="preserve">происходит в момент </w:t>
      </w:r>
      <w:r>
        <w:rPr>
          <w:rFonts w:ascii="Times New Roman" w:hAnsi="Times New Roman"/>
          <w:color w:val="FF0000"/>
          <w:sz w:val="28"/>
        </w:rPr>
        <w:t>наступания</w:t>
      </w:r>
      <w:r>
        <w:rPr>
          <w:rFonts w:ascii="Times New Roman" w:hAnsi="Times New Roman"/>
          <w:color w:val="FF0000"/>
          <w:sz w:val="28"/>
        </w:rPr>
        <w:t xml:space="preserve"> ногой</w:t>
      </w:r>
      <w:r>
        <w:rPr>
          <w:rFonts w:ascii="Times New Roman" w:hAnsi="Times New Roman"/>
          <w:color w:val="FF0000"/>
          <w:sz w:val="28"/>
        </w:rPr>
        <w:t xml:space="preserve"> на мину</w:t>
      </w:r>
      <w:r>
        <w:rPr>
          <w:rFonts w:ascii="Times New Roman" w:hAnsi="Times New Roman"/>
          <w:color w:val="FF0000"/>
          <w:sz w:val="28"/>
        </w:rPr>
        <w:t xml:space="preserve">, падения человека на </w:t>
      </w:r>
      <w:r>
        <w:rPr>
          <w:rFonts w:ascii="Times New Roman" w:hAnsi="Times New Roman"/>
          <w:color w:val="FF0000"/>
          <w:sz w:val="28"/>
        </w:rPr>
        <w:t>неё</w:t>
      </w:r>
      <w:r>
        <w:rPr>
          <w:rFonts w:ascii="Times New Roman" w:hAnsi="Times New Roman"/>
          <w:color w:val="FF0000"/>
          <w:sz w:val="28"/>
        </w:rPr>
        <w:t xml:space="preserve"> или сжатия </w:t>
      </w:r>
      <w:r>
        <w:rPr>
          <w:rFonts w:ascii="Times New Roman" w:hAnsi="Times New Roman"/>
          <w:color w:val="FF0000"/>
          <w:sz w:val="28"/>
        </w:rPr>
        <w:t>её</w:t>
      </w:r>
      <w:r>
        <w:rPr>
          <w:rFonts w:ascii="Times New Roman" w:hAnsi="Times New Roman"/>
          <w:color w:val="FF0000"/>
          <w:sz w:val="28"/>
        </w:rPr>
        <w:t xml:space="preserve"> руками.</w:t>
      </w:r>
    </w:p>
    <w:p w14:paraId="46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Мина широко применялась в </w:t>
      </w:r>
      <w:r>
        <w:rPr>
          <w:rStyle w:val="Style_4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4_ch"/>
          <w:rFonts w:ascii="Times New Roman" w:hAnsi="Times New Roman"/>
          <w:color w:val="000000"/>
          <w:sz w:val="28"/>
          <w:u w:val="none"/>
        </w:rPr>
        <w:instrText>HYPERLINK "https://ru.wikipedia.org/wiki/%D0%90%D1%84%D0%B3%D0%B0%D0%BD%D1%81%D0%BA%D0%B0%D1%8F_%D0%B2%D0%BE%D0%B9%D0%BD%D0%B0_(1979%E2%80%941989)" \o "Афганская война (1979—1989)"</w:instrText>
      </w:r>
      <w:r>
        <w:rPr>
          <w:rStyle w:val="Style_4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4_ch"/>
          <w:rFonts w:ascii="Times New Roman" w:hAnsi="Times New Roman"/>
          <w:color w:val="000000"/>
          <w:sz w:val="28"/>
          <w:u w:val="none"/>
        </w:rPr>
        <w:t>Афганистане, Таджикистане, на Северном Кавказе</w:t>
      </w:r>
      <w:r>
        <w:rPr>
          <w:rStyle w:val="Style_4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Fonts w:ascii="Times New Roman" w:hAnsi="Times New Roman"/>
          <w:sz w:val="28"/>
        </w:rPr>
        <w:t xml:space="preserve">. </w:t>
      </w:r>
    </w:p>
    <w:p w14:paraId="48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49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4A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4B000000">
      <w:pPr>
        <w:pStyle w:val="Style_2"/>
        <w:spacing w:after="0" w:before="0"/>
        <w:ind w:firstLine="709" w:left="0"/>
        <w:jc w:val="both"/>
        <w:rPr>
          <w:b w:val="1"/>
          <w:color w:val="FF0000"/>
          <w:sz w:val="28"/>
        </w:rPr>
      </w:pPr>
    </w:p>
    <w:p w14:paraId="4C000000">
      <w:pPr>
        <w:pStyle w:val="Style_2"/>
        <w:spacing w:after="0" w:before="0"/>
        <w:ind w:firstLine="709" w:left="0"/>
        <w:jc w:val="both"/>
        <w:rPr>
          <w:b w:val="1"/>
          <w:color w:val="FF0000"/>
          <w:sz w:val="28"/>
        </w:rPr>
      </w:pPr>
      <w:r>
        <w:rPr>
          <w:b w:val="1"/>
          <w:color w:val="FF0000"/>
          <w:sz w:val="28"/>
        </w:rPr>
        <w:t>ВНИМАНИЕ!</w:t>
      </w:r>
    </w:p>
    <w:p w14:paraId="4D000000">
      <w:pPr>
        <w:spacing w:after="0"/>
        <w:ind w:firstLine="709" w:left="0"/>
        <w:jc w:val="both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Мина практически незаметна в густой траве, растительности, в песке или земле, особенно в темное время суток</w:t>
      </w:r>
      <w:r>
        <w:rPr>
          <w:rFonts w:ascii="Times New Roman" w:hAnsi="Times New Roman"/>
          <w:b w:val="1"/>
          <w:color w:val="FF0000"/>
          <w:sz w:val="28"/>
        </w:rPr>
        <w:t xml:space="preserve"> и в условиях ограниченной видимости</w:t>
      </w:r>
      <w:r>
        <w:rPr>
          <w:rFonts w:ascii="Times New Roman" w:hAnsi="Times New Roman"/>
          <w:b w:val="1"/>
          <w:color w:val="FF0000"/>
          <w:sz w:val="28"/>
        </w:rPr>
        <w:t>.</w:t>
      </w:r>
    </w:p>
    <w:p w14:paraId="4E000000">
      <w:pPr>
        <w:spacing w:after="0"/>
        <w:ind w:firstLine="709" w:left="0"/>
        <w:jc w:val="both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>
        <w:rPr>
          <w:rFonts w:ascii="Times New Roman" w:hAnsi="Times New Roman"/>
          <w:b w:val="1"/>
          <w:color w:val="FF0000"/>
          <w:sz w:val="28"/>
        </w:rPr>
        <w:br/>
      </w:r>
      <w:r>
        <w:rPr>
          <w:rFonts w:ascii="Times New Roman" w:hAnsi="Times New Roman"/>
          <w:b w:val="1"/>
          <w:color w:val="FF0000"/>
          <w:sz w:val="28"/>
        </w:rPr>
        <w:t>как игрушку и получали серьёзные ранения или погибали.</w:t>
      </w:r>
    </w:p>
    <w:p w14:paraId="4F000000">
      <w:pPr>
        <w:spacing w:after="0"/>
        <w:ind w:firstLine="709" w:left="0"/>
        <w:jc w:val="both"/>
        <w:rPr>
          <w:rFonts w:ascii="Times New Roman" w:hAnsi="Times New Roman"/>
          <w:b w:val="1"/>
          <w:color w:val="FF0000"/>
          <w:sz w:val="28"/>
          <w:u w:val="single"/>
        </w:rPr>
      </w:pPr>
      <w:r>
        <w:rPr>
          <w:rFonts w:ascii="Times New Roman" w:hAnsi="Times New Roman"/>
          <w:b w:val="1"/>
          <w:color w:val="FF0000"/>
          <w:sz w:val="28"/>
          <w:u w:val="single"/>
        </w:rPr>
        <w:t>Увидите мину – не стоит её трогать!!!</w:t>
      </w:r>
    </w:p>
    <w:p w14:paraId="50000000">
      <w:pPr>
        <w:pStyle w:val="Style_2"/>
        <w:spacing w:after="0" w:before="0"/>
        <w:ind w:firstLine="709" w:left="0"/>
        <w:jc w:val="both"/>
        <w:rPr>
          <w:b w:val="1"/>
          <w:color w:val="FF0000"/>
          <w:sz w:val="28"/>
        </w:rPr>
      </w:pPr>
      <w:r>
        <w:rPr>
          <w:b w:val="1"/>
          <w:color w:val="FF0000"/>
          <w:sz w:val="28"/>
        </w:rPr>
        <w:t xml:space="preserve">Мины Лепестки могут находиться не только на земле, но застрять </w:t>
      </w:r>
      <w:r>
        <w:rPr>
          <w:b w:val="1"/>
          <w:color w:val="FF0000"/>
          <w:sz w:val="28"/>
        </w:rPr>
        <w:br/>
      </w:r>
      <w:r>
        <w:rPr>
          <w:b w:val="1"/>
          <w:color w:val="FF0000"/>
          <w:sz w:val="28"/>
        </w:rPr>
        <w:t>в густой тр</w:t>
      </w:r>
      <w:r>
        <w:rPr>
          <w:b w:val="1"/>
          <w:color w:val="FF0000"/>
          <w:sz w:val="28"/>
        </w:rPr>
        <w:t>аве, на деревьях и кустарнике, на крышах домов и зданий.</w:t>
      </w:r>
    </w:p>
    <w:p w14:paraId="51000000">
      <w:pPr>
        <w:pStyle w:val="Style_2"/>
        <w:spacing w:after="0" w:before="0"/>
        <w:ind w:firstLine="709" w:left="0"/>
        <w:jc w:val="both"/>
        <w:rPr>
          <w:b w:val="1"/>
          <w:color w:val="FF0000"/>
          <w:sz w:val="28"/>
        </w:rPr>
      </w:pPr>
    </w:p>
    <w:p w14:paraId="52000000">
      <w:pPr>
        <w:pStyle w:val="Style_2"/>
        <w:spacing w:after="0" w:before="0"/>
        <w:ind w:firstLine="709" w:left="0"/>
        <w:jc w:val="center"/>
        <w:rPr>
          <w:b w:val="1"/>
          <w:sz w:val="28"/>
        </w:rPr>
      </w:pPr>
    </w:p>
    <w:p w14:paraId="53000000">
      <w:pPr>
        <w:pStyle w:val="Style_2"/>
        <w:spacing w:after="0" w:before="0"/>
        <w:ind w:firstLine="709" w:left="0"/>
        <w:jc w:val="center"/>
        <w:rPr>
          <w:b w:val="1"/>
          <w:sz w:val="28"/>
        </w:rPr>
      </w:pPr>
    </w:p>
    <w:p w14:paraId="54000000">
      <w:pPr>
        <w:pStyle w:val="Style_2"/>
        <w:spacing w:after="0" w:before="0"/>
        <w:ind w:firstLine="709" w:left="0"/>
        <w:jc w:val="center"/>
        <w:rPr>
          <w:b w:val="1"/>
          <w:sz w:val="28"/>
        </w:rPr>
      </w:pPr>
    </w:p>
    <w:p w14:paraId="55000000">
      <w:pPr>
        <w:pStyle w:val="Style_2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Мины </w:t>
      </w:r>
      <w:r>
        <w:rPr>
          <w:b w:val="1"/>
          <w:sz w:val="28"/>
        </w:rPr>
        <w:t xml:space="preserve">– </w:t>
      </w:r>
      <w:r>
        <w:rPr>
          <w:b w:val="1"/>
          <w:sz w:val="28"/>
        </w:rPr>
        <w:t>Лепестки армий стран НАТО</w:t>
      </w:r>
    </w:p>
    <w:p w14:paraId="56000000">
      <w:pPr>
        <w:pStyle w:val="Style_2"/>
        <w:spacing w:after="0" w:before="0"/>
        <w:ind w:firstLine="709" w:left="0"/>
        <w:jc w:val="center"/>
        <w:rPr>
          <w:b w:val="1"/>
          <w:sz w:val="28"/>
        </w:rPr>
      </w:pPr>
      <w:r>
        <w:rPr>
          <w:b w:val="1"/>
          <w:sz w:val="28"/>
        </w:rPr>
        <w:t>«Зуб Дракона»</w:t>
      </w:r>
    </w:p>
    <w:p w14:paraId="57000000">
      <w:pPr>
        <w:pStyle w:val="Style_2"/>
        <w:spacing w:after="0" w:before="0"/>
        <w:ind w:firstLine="709" w:left="0"/>
        <w:jc w:val="center"/>
        <w:rPr>
          <w:b w:val="1"/>
          <w:sz w:val="28"/>
        </w:rPr>
      </w:pPr>
    </w:p>
    <w:p w14:paraId="58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drawing>
          <wp:inline>
            <wp:extent cx="5429250" cy="2638425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429250" cy="26384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5A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5B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5C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5D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5E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5F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0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1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2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3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4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5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6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7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8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b w:val="1"/>
          <w:i w:val="0"/>
          <w:sz w:val="28"/>
        </w:rPr>
      </w:pP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b w:val="1"/>
          <w:i w:val="0"/>
          <w:sz w:val="28"/>
        </w:rPr>
        <w:t>ОЗМ</w:t>
      </w:r>
      <w:r>
        <w:rPr>
          <w:rFonts w:ascii="Times New Roman" w:hAnsi="Times New Roman"/>
          <w:b w:val="1"/>
          <w:i w:val="1"/>
          <w:sz w:val="28"/>
        </w:rPr>
        <w:t>-</w:t>
      </w:r>
      <w:r>
        <w:rPr>
          <w:rStyle w:val="Style_5_ch"/>
          <w:rFonts w:ascii="Times New Roman" w:hAnsi="Times New Roman"/>
          <w:b w:val="1"/>
          <w:i w:val="0"/>
          <w:sz w:val="28"/>
        </w:rPr>
        <w:t>72</w:t>
      </w:r>
      <w:r>
        <w:rPr>
          <w:rStyle w:val="Style_5_ch"/>
          <w:rFonts w:ascii="Times New Roman" w:hAnsi="Times New Roman"/>
          <w:sz w:val="28"/>
        </w:rPr>
        <w:t xml:space="preserve"> </w:t>
      </w:r>
      <w:r>
        <w:rPr>
          <w:rStyle w:val="Style_5_ch"/>
          <w:rFonts w:ascii="Times New Roman" w:hAnsi="Times New Roman"/>
          <w:i w:val="0"/>
          <w:sz w:val="28"/>
        </w:rPr>
        <w:t>о</w:t>
      </w:r>
      <w:r>
        <w:rPr>
          <w:rFonts w:ascii="Times New Roman" w:hAnsi="Times New Roman"/>
          <w:sz w:val="28"/>
        </w:rPr>
        <w:t>сколочная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заградительная противопехотная выпрыгивающая </w:t>
      </w:r>
      <w:r>
        <w:rPr>
          <w:rStyle w:val="Style_5_ch"/>
          <w:rFonts w:ascii="Times New Roman" w:hAnsi="Times New Roman"/>
          <w:i w:val="0"/>
          <w:sz w:val="28"/>
        </w:rPr>
        <w:t>мина</w:t>
      </w:r>
      <w:r>
        <w:rPr>
          <w:rFonts w:ascii="Times New Roman" w:hAnsi="Times New Roman"/>
          <w:sz w:val="28"/>
        </w:rPr>
        <w:t xml:space="preserve"> кругового поражения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 xml:space="preserve">название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«солдатском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языке»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«</w:t>
      </w:r>
      <w:r>
        <w:rPr>
          <w:rStyle w:val="Style_5_ch"/>
          <w:rFonts w:ascii="Times New Roman" w:hAnsi="Times New Roman"/>
          <w:b w:val="1"/>
          <w:sz w:val="28"/>
        </w:rPr>
        <w:t>Лягушка</w:t>
      </w:r>
      <w:r>
        <w:rPr>
          <w:rFonts w:ascii="Times New Roman" w:hAnsi="Times New Roman"/>
          <w:b w:val="1"/>
          <w:sz w:val="28"/>
        </w:rPr>
        <w:t>»</w:t>
      </w:r>
      <w:r>
        <w:rPr>
          <w:rFonts w:ascii="Times New Roman" w:hAnsi="Times New Roman"/>
          <w:sz w:val="28"/>
        </w:rPr>
        <w:t xml:space="preserve"> или </w:t>
      </w:r>
      <w:r>
        <w:rPr>
          <w:rFonts w:ascii="Times New Roman" w:hAnsi="Times New Roman"/>
          <w:b w:val="1"/>
          <w:i w:val="1"/>
          <w:sz w:val="28"/>
        </w:rPr>
        <w:t>«Ведьма</w:t>
      </w:r>
      <w:r>
        <w:rPr>
          <w:rFonts w:ascii="Times New Roman" w:hAnsi="Times New Roman"/>
          <w:b w:val="1"/>
          <w:i w:val="1"/>
          <w:sz w:val="28"/>
        </w:rPr>
        <w:t>»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из-за его визжащего звука летящих роликов</w:t>
      </w:r>
      <w:r>
        <w:rPr>
          <w:rFonts w:ascii="Times New Roman" w:hAnsi="Times New Roman"/>
          <w:sz w:val="28"/>
        </w:rPr>
        <w:t xml:space="preserve"> и шариков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самая мощная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из противопехотных мин</w:t>
      </w:r>
      <w:r>
        <w:rPr>
          <w:rFonts w:ascii="Times New Roman" w:hAnsi="Times New Roman"/>
          <w:sz w:val="28"/>
        </w:rPr>
        <w:t>.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Мина устанавливается вручную в грунт, а при невозможности </w:t>
      </w:r>
      <w:r>
        <w:rPr>
          <w:rFonts w:ascii="Times New Roman" w:hAnsi="Times New Roman"/>
          <w:sz w:val="28"/>
        </w:rPr>
        <w:t xml:space="preserve">установки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грунт – на</w:t>
      </w:r>
      <w:r>
        <w:rPr>
          <w:rFonts w:ascii="Times New Roman" w:hAnsi="Times New Roman"/>
          <w:sz w:val="28"/>
        </w:rPr>
        <w:t xml:space="preserve"> грунт</w:t>
      </w:r>
      <w:r>
        <w:rPr>
          <w:rFonts w:ascii="Times New Roman" w:hAnsi="Times New Roman"/>
          <w:sz w:val="28"/>
        </w:rPr>
        <w:t>.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боевой работы мины не ограничивается. Самоликвидатором мина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оснащается</w:t>
      </w:r>
      <w:r>
        <w:rPr>
          <w:rFonts w:ascii="Times New Roman" w:hAnsi="Times New Roman"/>
          <w:sz w:val="28"/>
        </w:rPr>
        <w:t>, э</w:t>
      </w:r>
      <w:r>
        <w:rPr>
          <w:rFonts w:ascii="Times New Roman" w:hAnsi="Times New Roman"/>
          <w:sz w:val="28"/>
        </w:rPr>
        <w:t xml:space="preserve">лементов </w:t>
      </w:r>
      <w:r>
        <w:rPr>
          <w:rFonts w:ascii="Times New Roman" w:hAnsi="Times New Roman"/>
          <w:sz w:val="28"/>
        </w:rPr>
        <w:t>неизвлекаемости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необезвреживаемости</w:t>
      </w:r>
      <w:r>
        <w:rPr>
          <w:rFonts w:ascii="Times New Roman" w:hAnsi="Times New Roman"/>
          <w:sz w:val="28"/>
        </w:rPr>
        <w:t xml:space="preserve"> не имеет, однако очень высокая чувствительность взрывателя делает обезвреживание мины </w:t>
      </w:r>
      <w:r>
        <w:rPr>
          <w:rFonts w:ascii="Times New Roman" w:hAnsi="Times New Roman"/>
          <w:sz w:val="28"/>
        </w:rPr>
        <w:t xml:space="preserve">крайне опасным. Может устанавливаться на </w:t>
      </w:r>
      <w:r>
        <w:rPr>
          <w:rFonts w:ascii="Times New Roman" w:hAnsi="Times New Roman"/>
          <w:sz w:val="28"/>
        </w:rPr>
        <w:t>неизвлекаемость</w:t>
      </w:r>
      <w:r>
        <w:rPr>
          <w:rFonts w:ascii="Times New Roman" w:hAnsi="Times New Roman"/>
          <w:sz w:val="28"/>
        </w:rPr>
        <w:t xml:space="preserve"> с помощью мины-сюрприза МС-3 или же самодельных мин-сюрпризов.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Срабатывание </w:t>
      </w:r>
      <w:r>
        <w:rPr>
          <w:rFonts w:ascii="Times New Roman" w:hAnsi="Times New Roman"/>
          <w:b w:val="1"/>
          <w:sz w:val="28"/>
        </w:rPr>
        <w:t>«</w:t>
      </w:r>
      <w:r>
        <w:rPr>
          <w:rFonts w:ascii="Times New Roman" w:hAnsi="Times New Roman"/>
          <w:b w:val="1"/>
          <w:sz w:val="28"/>
        </w:rPr>
        <w:t>Ведьмы</w:t>
      </w:r>
      <w:r>
        <w:rPr>
          <w:rFonts w:ascii="Times New Roman" w:hAnsi="Times New Roman"/>
          <w:b w:val="1"/>
          <w:sz w:val="28"/>
        </w:rPr>
        <w:t>»</w:t>
      </w:r>
      <w:r>
        <w:rPr>
          <w:rFonts w:ascii="Times New Roman" w:hAnsi="Times New Roman"/>
          <w:sz w:val="28"/>
        </w:rPr>
        <w:t xml:space="preserve"> происходит после того, как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</w:t>
      </w:r>
      <w:r>
        <w:rPr>
          <w:rFonts w:ascii="Times New Roman" w:hAnsi="Times New Roman"/>
          <w:sz w:val="28"/>
        </w:rPr>
        <w:t xml:space="preserve"> задевает ногой проволочную растяжку. Вышибной заряд выбрасывает мину из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стакана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25 метров. Остаться невредимым после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ее подрыва весьма затруднительно.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Внешний вид мины</w:t>
      </w:r>
      <w:r>
        <w:rPr>
          <w:rFonts w:ascii="Times New Roman" w:hAnsi="Times New Roman"/>
          <w:sz w:val="28"/>
        </w:rPr>
        <w:t>:</w:t>
      </w:r>
    </w:p>
    <w:p w14:paraId="6F000000">
      <w:r>
        <w:drawing>
          <wp:inline>
            <wp:extent cx="5940425" cy="3553404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940425" cy="35534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00000">
      <w:pPr>
        <w:ind/>
        <w:jc w:val="both"/>
        <w:rPr>
          <w:rFonts w:ascii="Times New Roman" w:hAnsi="Times New Roman"/>
          <w:sz w:val="28"/>
        </w:rPr>
      </w:pPr>
    </w:p>
    <w:p w14:paraId="71000000">
      <w:pPr>
        <w:ind/>
        <w:jc w:val="both"/>
        <w:rPr>
          <w:rFonts w:ascii="Times New Roman" w:hAnsi="Times New Roman"/>
          <w:sz w:val="28"/>
        </w:rPr>
      </w:pPr>
    </w:p>
    <w:p w14:paraId="72000000">
      <w:pPr>
        <w:ind/>
        <w:jc w:val="both"/>
        <w:rPr>
          <w:rFonts w:ascii="Times New Roman" w:hAnsi="Times New Roman"/>
          <w:sz w:val="28"/>
        </w:rPr>
      </w:pPr>
    </w:p>
    <w:p w14:paraId="73000000">
      <w:pPr>
        <w:ind/>
        <w:jc w:val="both"/>
        <w:rPr>
          <w:rFonts w:ascii="Times New Roman" w:hAnsi="Times New Roman"/>
          <w:sz w:val="28"/>
        </w:rPr>
      </w:pPr>
    </w:p>
    <w:p w14:paraId="74000000">
      <w:pPr>
        <w:ind/>
        <w:jc w:val="both"/>
        <w:rPr>
          <w:rFonts w:ascii="Times New Roman" w:hAnsi="Times New Roman"/>
          <w:sz w:val="28"/>
        </w:rPr>
      </w:pPr>
    </w:p>
    <w:p w14:paraId="75000000">
      <w:pPr>
        <w:ind/>
        <w:jc w:val="both"/>
        <w:rPr>
          <w:rFonts w:ascii="Times New Roman" w:hAnsi="Times New Roman"/>
          <w:sz w:val="28"/>
        </w:rPr>
      </w:pPr>
    </w:p>
    <w:p w14:paraId="76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Боевое положение мины</w:t>
      </w:r>
      <w:r>
        <w:rPr>
          <w:rFonts w:ascii="Times New Roman" w:hAnsi="Times New Roman"/>
          <w:sz w:val="28"/>
        </w:rPr>
        <w:t>:</w:t>
      </w:r>
    </w:p>
    <w:p w14:paraId="77000000">
      <w:pPr>
        <w:ind/>
        <w:jc w:val="both"/>
        <w:rPr>
          <w:rFonts w:ascii="Times New Roman" w:hAnsi="Times New Roman"/>
          <w:b w:val="1"/>
          <w:sz w:val="28"/>
        </w:rPr>
      </w:pPr>
      <w:r>
        <w:drawing>
          <wp:inline>
            <wp:extent cx="6241008" cy="4181475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241008" cy="4181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8000000">
      <w:pPr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ВНИМАНИЕ!!!</w:t>
      </w:r>
    </w:p>
    <w:p w14:paraId="79000000">
      <w:pPr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>
        <w:rPr>
          <w:rFonts w:ascii="Times New Roman" w:hAnsi="Times New Roman"/>
          <w:b w:val="1"/>
          <w:sz w:val="28"/>
        </w:rPr>
        <w:t>ую</w:t>
      </w:r>
      <w:r>
        <w:rPr>
          <w:rFonts w:ascii="Times New Roman" w:hAnsi="Times New Roman"/>
          <w:b w:val="1"/>
          <w:sz w:val="28"/>
        </w:rPr>
        <w:t xml:space="preserve"> к растяжкам.</w:t>
      </w:r>
    </w:p>
    <w:p w14:paraId="7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 мины, установленн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й в земле</w:t>
      </w:r>
      <w:r>
        <w:rPr>
          <w:rFonts w:ascii="Times New Roman" w:hAnsi="Times New Roman"/>
          <w:sz w:val="28"/>
        </w:rPr>
        <w:t>:</w:t>
      </w:r>
    </w:p>
    <w:p w14:paraId="7B000000">
      <w:pPr>
        <w:ind/>
        <w:jc w:val="center"/>
      </w:pPr>
      <w:r>
        <w:drawing>
          <wp:inline>
            <wp:extent cx="4943475" cy="348615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4943475" cy="3486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наступлении на мину она, в</w:t>
      </w:r>
      <w:r>
        <w:rPr>
          <w:rFonts w:ascii="Times New Roman" w:hAnsi="Times New Roman"/>
          <w:sz w:val="28"/>
        </w:rPr>
        <w:t>ыпрыгива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z w:val="28"/>
        </w:rPr>
        <w:t xml:space="preserve"> вверх на полтора метра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 xml:space="preserve">мина сеет вокруг себя хаос и разрушение. Маленькие металлические шарики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ВНИМАНИЕ!!!</w:t>
      </w:r>
    </w:p>
    <w:p w14:paraId="7F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Мины-лягушки </w:t>
      </w:r>
      <w:r>
        <w:rPr>
          <w:rFonts w:ascii="Times New Roman" w:hAnsi="Times New Roman"/>
          <w:b w:val="1"/>
          <w:sz w:val="28"/>
        </w:rPr>
        <w:t>-</w:t>
      </w:r>
      <w:r>
        <w:rPr>
          <w:rFonts w:ascii="Times New Roman" w:hAnsi="Times New Roman"/>
          <w:b w:val="1"/>
          <w:sz w:val="28"/>
        </w:rPr>
        <w:t xml:space="preserve"> страшное противопехотное оружие</w:t>
      </w:r>
      <w:r>
        <w:rPr>
          <w:rFonts w:ascii="Times New Roman" w:hAnsi="Times New Roman"/>
          <w:b w:val="1"/>
          <w:sz w:val="28"/>
        </w:rPr>
        <w:t>.</w:t>
      </w: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81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82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Внешний вид не менее опасных противопехотных мин</w:t>
      </w: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ПМН-2</w:t>
      </w:r>
      <w:r>
        <w:rPr>
          <w:rFonts w:ascii="Times New Roman" w:hAnsi="Times New Roman"/>
          <w:sz w:val="28"/>
        </w:rPr>
        <w:t xml:space="preserve"> Противопехотная мина </w:t>
      </w:r>
      <w:r>
        <w:rPr>
          <w:rFonts w:ascii="Times New Roman" w:hAnsi="Times New Roman"/>
          <w:sz w:val="28"/>
        </w:rPr>
        <w:t>нажимного типа</w:t>
      </w:r>
    </w:p>
    <w:p w14:paraId="85000000">
      <w:r>
        <w:drawing>
          <wp:inline>
            <wp:extent cx="5940425" cy="2783513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5940425" cy="27835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Мина в боевом положении, присыпанная землей</w:t>
      </w:r>
      <w:r>
        <w:rPr>
          <w:rFonts w:ascii="Times New Roman" w:hAnsi="Times New Roman"/>
          <w:sz w:val="28"/>
        </w:rPr>
        <w:t>:</w:t>
      </w:r>
    </w:p>
    <w:p w14:paraId="87000000">
      <w:pPr>
        <w:spacing w:afterAutospacing="on" w:beforeAutospacing="on" w:line="240" w:lineRule="auto"/>
        <w:ind w:firstLine="709" w:left="0"/>
        <w:jc w:val="both"/>
        <w:outlineLvl w:val="2"/>
        <w:rPr>
          <w:rFonts w:ascii="Times New Roman" w:hAnsi="Times New Roman"/>
          <w:b w:val="1"/>
          <w:sz w:val="28"/>
        </w:rPr>
      </w:pPr>
      <w:r>
        <w:drawing>
          <wp:inline>
            <wp:extent cx="5940425" cy="3394528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940425" cy="33945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00000">
      <w:pPr>
        <w:spacing w:afterAutospacing="on" w:beforeAutospacing="on" w:line="240" w:lineRule="auto"/>
        <w:ind w:firstLine="709" w:left="0"/>
        <w:jc w:val="both"/>
        <w:outlineLvl w:val="2"/>
        <w:rPr>
          <w:rFonts w:ascii="Times New Roman" w:hAnsi="Times New Roman"/>
          <w:b w:val="1"/>
          <w:sz w:val="28"/>
        </w:rPr>
      </w:pPr>
    </w:p>
    <w:p w14:paraId="89000000">
      <w:pPr>
        <w:spacing w:after="0" w:beforeAutospacing="on" w:line="240" w:lineRule="auto"/>
        <w:ind w:firstLine="709" w:left="0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МОН-50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 на высоте от 15 сантиметров до 4 метров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выкашивают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8A000000">
      <w:pPr>
        <w:spacing w:after="0" w:line="240" w:lineRule="auto"/>
        <w:ind w:firstLine="709" w:left="0"/>
        <w:jc w:val="both"/>
        <w:outlineLvl w:val="2"/>
        <w:rPr>
          <w:rFonts w:ascii="Times New Roman" w:hAnsi="Times New Roman"/>
          <w:sz w:val="28"/>
        </w:rPr>
      </w:pPr>
    </w:p>
    <w:p w14:paraId="8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Установки мины МОН:</w:t>
      </w:r>
    </w:p>
    <w:p w14:paraId="8C000000">
      <w:pPr>
        <w:ind/>
        <w:jc w:val="center"/>
      </w:pPr>
      <w:r>
        <w:drawing>
          <wp:inline>
            <wp:extent cx="5248275" cy="3394287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248275" cy="33942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Мина в боевом положении</w:t>
      </w:r>
    </w:p>
    <w:p w14:paraId="8E000000">
      <w:pPr>
        <w:spacing w:afterAutospacing="on" w:beforeAutospacing="on" w:line="240" w:lineRule="auto"/>
        <w:ind w:firstLine="851" w:left="0"/>
        <w:jc w:val="center"/>
        <w:rPr>
          <w:rFonts w:ascii="Times New Roman" w:hAnsi="Times New Roman"/>
          <w:sz w:val="28"/>
        </w:rPr>
      </w:pPr>
      <w:r>
        <w:drawing>
          <wp:inline>
            <wp:extent cx="5215410" cy="330517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215410" cy="3305175"/>
                    </a:xfrm>
                    <a:prstGeom prst="rect"/>
                  </pic:spPr>
                </pic:pic>
              </a:graphicData>
            </a:graphic>
          </wp:inline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304800" cy="304800"/>
                <wp:docPr hidden="false"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ВНИМАНИЕ!!!</w:t>
      </w: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Мины МОН практически незаметны в траве и густой растительности</w:t>
      </w:r>
      <w:r>
        <w:rPr>
          <w:rFonts w:ascii="Times New Roman" w:hAnsi="Times New Roman"/>
          <w:b w:val="1"/>
          <w:sz w:val="28"/>
        </w:rPr>
        <w:t>.</w:t>
      </w:r>
    </w:p>
    <w:p w14:paraId="91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ПМН 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sz w:val="28"/>
        </w:rPr>
        <w:t xml:space="preserve"> н</w:t>
      </w:r>
      <w:r>
        <w:rPr>
          <w:rFonts w:ascii="Times New Roman" w:hAnsi="Times New Roman"/>
          <w:sz w:val="28"/>
        </w:rPr>
        <w:t xml:space="preserve">ажимная противопехотная мина </w:t>
      </w:r>
      <w:r>
        <w:rPr>
          <w:rFonts w:ascii="Times New Roman" w:hAnsi="Times New Roman"/>
          <w:sz w:val="28"/>
        </w:rPr>
        <w:t xml:space="preserve">применяется многими армиями мира, солдаты эту мину называют </w:t>
      </w:r>
      <w:r>
        <w:rPr>
          <w:rFonts w:ascii="Times New Roman" w:hAnsi="Times New Roman"/>
          <w:b w:val="1"/>
          <w:sz w:val="28"/>
        </w:rPr>
        <w:t>«</w:t>
      </w:r>
      <w:r>
        <w:rPr>
          <w:rFonts w:ascii="Times New Roman" w:hAnsi="Times New Roman"/>
          <w:b w:val="1"/>
          <w:sz w:val="28"/>
        </w:rPr>
        <w:t>Черная вдова</w:t>
      </w:r>
      <w:r>
        <w:rPr>
          <w:rFonts w:ascii="Times New Roman" w:hAnsi="Times New Roman"/>
          <w:b w:val="1"/>
          <w:sz w:val="28"/>
        </w:rPr>
        <w:t>»</w:t>
      </w:r>
      <w:r>
        <w:rPr>
          <w:rFonts w:ascii="Times New Roman" w:hAnsi="Times New Roman"/>
          <w:sz w:val="28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200 граммов тротила. </w:t>
      </w:r>
    </w:p>
    <w:p w14:paraId="92000000">
      <w:pPr>
        <w:spacing w:after="0" w:line="240" w:lineRule="auto"/>
        <w:ind w:firstLine="851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Детонация </w:t>
      </w:r>
      <w:r>
        <w:rPr>
          <w:rFonts w:ascii="Times New Roman" w:hAnsi="Times New Roman"/>
          <w:sz w:val="28"/>
        </w:rPr>
        <w:t>происходит при нажатии на крышку мины. Такой взрыв приводит 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смерти либо 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очень тяжелым ранениям. </w:t>
      </w:r>
      <w:r>
        <w:rPr>
          <w:rFonts w:ascii="Times New Roman" w:hAnsi="Times New Roman"/>
          <w:sz w:val="28"/>
        </w:rPr>
        <w:t xml:space="preserve">Способ установки оборонительной гранаты Ф-1 на растяжке </w:t>
      </w:r>
      <w:r>
        <w:rPr>
          <w:rFonts w:ascii="Times New Roman" w:hAnsi="Times New Roman"/>
          <w:sz w:val="28"/>
        </w:rPr>
        <w:t xml:space="preserve">в пластиковом </w:t>
      </w:r>
      <w:r>
        <w:rPr>
          <w:rFonts w:ascii="Times New Roman" w:hAnsi="Times New Roman"/>
          <w:sz w:val="28"/>
        </w:rPr>
        <w:t>стакане</w:t>
      </w:r>
    </w:p>
    <w:p w14:paraId="93000000">
      <w:pPr>
        <w:spacing w:after="0" w:line="240" w:lineRule="auto"/>
        <w:ind w:firstLine="851" w:left="0"/>
        <w:jc w:val="both"/>
        <w:outlineLvl w:val="1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sz w:val="28"/>
        </w:rPr>
        <w:t xml:space="preserve">Внешний вид </w:t>
      </w:r>
      <w:r>
        <w:rPr>
          <w:rFonts w:ascii="Times New Roman" w:hAnsi="Times New Roman"/>
          <w:b w:val="1"/>
          <w:sz w:val="28"/>
        </w:rPr>
        <w:t>«</w:t>
      </w:r>
      <w:r>
        <w:rPr>
          <w:rFonts w:ascii="Times New Roman" w:hAnsi="Times New Roman"/>
          <w:b w:val="1"/>
          <w:sz w:val="28"/>
        </w:rPr>
        <w:t>Черн</w:t>
      </w:r>
      <w:r>
        <w:rPr>
          <w:rFonts w:ascii="Times New Roman" w:hAnsi="Times New Roman"/>
          <w:b w:val="1"/>
          <w:sz w:val="28"/>
        </w:rPr>
        <w:t>ой</w:t>
      </w:r>
      <w:r>
        <w:rPr>
          <w:rFonts w:ascii="Times New Roman" w:hAnsi="Times New Roman"/>
          <w:b w:val="1"/>
          <w:sz w:val="36"/>
        </w:rPr>
        <w:t xml:space="preserve"> </w:t>
      </w:r>
      <w:r>
        <w:rPr>
          <w:rFonts w:ascii="Times New Roman" w:hAnsi="Times New Roman"/>
          <w:b w:val="1"/>
          <w:sz w:val="28"/>
        </w:rPr>
        <w:t>вдовы</w:t>
      </w:r>
      <w:r>
        <w:rPr>
          <w:rFonts w:ascii="Times New Roman" w:hAnsi="Times New Roman"/>
          <w:b w:val="1"/>
          <w:sz w:val="36"/>
        </w:rPr>
        <w:t>»</w:t>
      </w:r>
      <w:r>
        <w:rPr>
          <w:rFonts w:ascii="Times New Roman" w:hAnsi="Times New Roman"/>
          <w:sz w:val="36"/>
        </w:rPr>
        <w:t>:</w:t>
      </w:r>
    </w:p>
    <w:p w14:paraId="94000000">
      <w:pPr>
        <w:spacing w:after="0" w:line="240" w:lineRule="auto"/>
        <w:ind w:firstLine="851" w:left="0"/>
        <w:jc w:val="both"/>
        <w:outlineLvl w:val="1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851" w:left="0"/>
        <w:jc w:val="both"/>
        <w:outlineLvl w:val="1"/>
        <w:rPr>
          <w:rFonts w:ascii="Times New Roman" w:hAnsi="Times New Roman"/>
          <w:sz w:val="28"/>
        </w:rPr>
      </w:pPr>
      <w:r>
        <w:drawing>
          <wp:inline>
            <wp:extent cx="4695825" cy="3897535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695825" cy="38975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6000000">
      <w:pPr>
        <w:spacing w:after="0" w:line="240" w:lineRule="auto"/>
        <w:ind w:firstLine="851" w:left="0"/>
        <w:jc w:val="both"/>
        <w:outlineLvl w:val="1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Способ установки оборонительной гранаты Ф-1 на растяжке </w:t>
      </w:r>
      <w:r>
        <w:rPr>
          <w:rFonts w:ascii="Times New Roman" w:hAnsi="Times New Roman"/>
          <w:sz w:val="28"/>
        </w:rPr>
        <w:t>в пластиковом стакане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/>
        <w:jc w:val="center"/>
      </w:pPr>
      <w:r>
        <w:drawing>
          <wp:inline>
            <wp:extent cx="4810125" cy="2562912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4810125" cy="256291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851" w:footer="709" w:gutter="0" w:header="709" w:left="1418" w:right="567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6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2" w:type="paragraph">
    <w:name w:val="Normal (Web)"/>
    <w:basedOn w:val="Style_6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6_ch"/>
    <w:link w:val="Style_2"/>
    <w:rPr>
      <w:rFonts w:ascii="Times New Roman" w:hAnsi="Times New Roman"/>
      <w:sz w:val="24"/>
    </w:rPr>
  </w:style>
  <w:style w:styleId="Style_12" w:type="paragraph">
    <w:name w:val="Strong"/>
    <w:basedOn w:val="Style_13"/>
    <w:link w:val="Style_12_ch"/>
    <w:rPr>
      <w:b w:val="1"/>
    </w:rPr>
  </w:style>
  <w:style w:styleId="Style_12_ch" w:type="character">
    <w:name w:val="Strong"/>
    <w:basedOn w:val="Style_13_ch"/>
    <w:link w:val="Style_12"/>
    <w:rPr>
      <w:b w:val="1"/>
    </w:rPr>
  </w:style>
  <w:style w:styleId="Style_14" w:type="paragraph">
    <w:name w:val="toc 3"/>
    <w:next w:val="Style_6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List Paragraph"/>
    <w:basedOn w:val="Style_6"/>
    <w:link w:val="Style_15_ch"/>
    <w:pPr>
      <w:ind w:firstLine="0" w:left="720"/>
      <w:contextualSpacing w:val="1"/>
    </w:pPr>
  </w:style>
  <w:style w:styleId="Style_15_ch" w:type="character">
    <w:name w:val="List Paragraph"/>
    <w:basedOn w:val="Style_6_ch"/>
    <w:link w:val="Style_15"/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6" w:type="paragraph">
    <w:name w:val="heading 5"/>
    <w:next w:val="Style_6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Balloon Text"/>
    <w:basedOn w:val="Style_6"/>
    <w:link w:val="Style_17_ch"/>
    <w:pPr>
      <w:spacing w:after="0" w:line="240" w:lineRule="auto"/>
      <w:ind/>
    </w:pPr>
    <w:rPr>
      <w:rFonts w:ascii="Tahoma" w:hAnsi="Tahoma"/>
      <w:sz w:val="16"/>
    </w:rPr>
  </w:style>
  <w:style w:styleId="Style_17_ch" w:type="character">
    <w:name w:val="Balloon Text"/>
    <w:basedOn w:val="Style_6_ch"/>
    <w:link w:val="Style_17"/>
    <w:rPr>
      <w:rFonts w:ascii="Tahoma" w:hAnsi="Tahoma"/>
      <w:sz w:val="16"/>
    </w:rPr>
  </w:style>
  <w:style w:styleId="Style_18" w:type="paragraph">
    <w:name w:val="heading 1"/>
    <w:next w:val="Style_6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4" w:type="paragraph">
    <w:name w:val="Hyperlink"/>
    <w:basedOn w:val="Style_13"/>
    <w:link w:val="Style_4_ch"/>
    <w:rPr>
      <w:color w:val="0000FF"/>
      <w:u w:val="single"/>
    </w:rPr>
  </w:style>
  <w:style w:styleId="Style_4_ch" w:type="character">
    <w:name w:val="Hyperlink"/>
    <w:basedOn w:val="Style_13_ch"/>
    <w:link w:val="Style_4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6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6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6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5" w:type="paragraph">
    <w:name w:val="Emphasis"/>
    <w:basedOn w:val="Style_13"/>
    <w:link w:val="Style_5_ch"/>
    <w:rPr>
      <w:i w:val="1"/>
    </w:rPr>
  </w:style>
  <w:style w:styleId="Style_5_ch" w:type="character">
    <w:name w:val="Emphasis"/>
    <w:basedOn w:val="Style_13_ch"/>
    <w:link w:val="Style_5"/>
    <w:rPr>
      <w:i w:val="1"/>
    </w:rPr>
  </w:style>
  <w:style w:styleId="Style_1" w:type="paragraph">
    <w:name w:val="article-render__block"/>
    <w:basedOn w:val="Style_6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article-render__block"/>
    <w:basedOn w:val="Style_6_ch"/>
    <w:link w:val="Style_1"/>
    <w:rPr>
      <w:rFonts w:ascii="Times New Roman" w:hAnsi="Times New Roman"/>
      <w:sz w:val="24"/>
    </w:rPr>
  </w:style>
  <w:style w:styleId="Style_24" w:type="paragraph">
    <w:name w:val="toc 5"/>
    <w:next w:val="Style_6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3" w:type="paragraph">
    <w:name w:val="rtejustify"/>
    <w:basedOn w:val="Style_6"/>
    <w:link w:val="Style_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rtejustify"/>
    <w:basedOn w:val="Style_6_ch"/>
    <w:link w:val="Style_3"/>
    <w:rPr>
      <w:rFonts w:ascii="Times New Roman" w:hAnsi="Times New Roman"/>
      <w:sz w:val="24"/>
    </w:rPr>
  </w:style>
  <w:style w:styleId="Style_25" w:type="paragraph">
    <w:name w:val="Subtitle"/>
    <w:next w:val="Style_6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6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6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6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media/13.jpeg" Type="http://schemas.openxmlformats.org/officeDocument/2006/relationships/image"/>
  <Relationship Id="rId11" Target="media/11.jpeg" Type="http://schemas.openxmlformats.org/officeDocument/2006/relationships/image"/>
  <Relationship Id="rId18" Target="stylesWithEffects.xml" Type="http://schemas.microsoft.com/office/2007/relationships/stylesWithEffects"/>
  <Relationship Id="rId17" Target="styles.xml" Type="http://schemas.openxmlformats.org/officeDocument/2006/relationships/styles"/>
  <Relationship Id="rId10" Target="media/10.jpeg" Type="http://schemas.openxmlformats.org/officeDocument/2006/relationships/image"/>
  <Relationship Id="rId15" Target="fontTable.xml" Type="http://schemas.openxmlformats.org/officeDocument/2006/relationships/fontTable"/>
  <Relationship Id="rId9" Target="media/9.jpeg" Type="http://schemas.openxmlformats.org/officeDocument/2006/relationships/image"/>
  <Relationship Id="rId20" Target="theme/theme1.xml" Type="http://schemas.openxmlformats.org/officeDocument/2006/relationships/theme"/>
  <Relationship Id="rId19" Target="webSettings.xml" Type="http://schemas.openxmlformats.org/officeDocument/2006/relationships/webSettings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6" Target="settings.xml" Type="http://schemas.openxmlformats.org/officeDocument/2006/relationships/settings"/>
  <Relationship Id="rId12" Target="media/12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2022-10-14T07:50:13Z</dcterms:modified>
</cp:coreProperties>
</file>